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Formation à l’Approche narrative</w:t>
      </w:r>
      <w:r w:rsidDel="00000000" w:rsidR="00000000" w:rsidRPr="00000000">
        <w:rPr>
          <w:color w:val="1f386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19250" cy="1790700"/>
            <wp:effectExtent b="0" l="0" r="0" t="0"/>
            <wp:wrapSquare wrapText="bothSides" distB="0" distT="0" distL="114300" distR="114300"/>
            <wp:docPr descr="Une image contenant clipart, illustration, dessin humoristique&#10;&#10;Description générée automatiquement" id="65964847" name="image1.png"/>
            <a:graphic>
              <a:graphicData uri="http://schemas.openxmlformats.org/drawingml/2006/picture">
                <pic:pic>
                  <pic:nvPicPr>
                    <pic:cNvPr descr="Une image contenant clipart, illustration, dessin humoristiqu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Module : </w:t>
      </w:r>
    </w:p>
    <w:p w:rsidR="00000000" w:rsidDel="00000000" w:rsidP="00000000" w:rsidRDefault="00000000" w:rsidRPr="00000000" w14:paraId="00000003">
      <w:pPr>
        <w:jc w:val="center"/>
        <w:rPr>
          <w:rFonts w:ascii="Dancing Script" w:cs="Dancing Script" w:eastAsia="Dancing Script" w:hAnsi="Dancing Script"/>
          <w:color w:val="1f3864"/>
        </w:rPr>
      </w:pPr>
      <w:r w:rsidDel="00000000" w:rsidR="00000000" w:rsidRPr="00000000">
        <w:rPr>
          <w:rFonts w:ascii="Dancing Script" w:cs="Dancing Script" w:eastAsia="Dancing Script" w:hAnsi="Dancing Script"/>
          <w:color w:val="1f3864"/>
          <w:rtl w:val="0"/>
        </w:rPr>
        <w:t xml:space="preserve">Les conversations narratives de Déconstruction et d’Externalisation </w:t>
      </w:r>
    </w:p>
    <w:p w:rsidR="00000000" w:rsidDel="00000000" w:rsidP="00000000" w:rsidRDefault="00000000" w:rsidRPr="00000000" w14:paraId="00000004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1f3864"/>
        </w:rPr>
      </w:pPr>
      <w:r w:rsidDel="00000000" w:rsidR="00000000" w:rsidRPr="00000000">
        <w:rPr>
          <w:color w:val="1f3864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b w:val="1"/>
          <w:color w:val="1f3864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sz w:val="28"/>
          <w:szCs w:val="28"/>
          <w:rtl w:val="0"/>
        </w:rPr>
        <w:t xml:space="preserve">Expérimentation 3 : </w:t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32"/>
          <w:szCs w:val="32"/>
          <w:rtl w:val="0"/>
        </w:rPr>
        <w:t xml:space="preserve">La recherche d’exceptions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single"/>
          <w:shd w:fill="auto" w:val="clear"/>
          <w:vertAlign w:val="baseline"/>
          <w:rtl w:val="0"/>
        </w:rPr>
        <w:t xml:space="preserve">1.description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4"/>
          <w:szCs w:val="24"/>
          <w:u w:val="singl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Individuellement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 Les participants reprennent une étiquette et décrivent un peu plus l’influence de ce problème dans leur vie.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single"/>
          <w:shd w:fill="auto" w:val="clear"/>
          <w:vertAlign w:val="baseline"/>
          <w:rtl w:val="0"/>
        </w:rPr>
        <w:t xml:space="preserve">2. Moments d’exception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 en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binômes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. Identifier quand le problème est moins influent.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Quels sont les moments et endroits où le problème est moins puissant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Où et quand a-t-il une moindre influence dans votre vie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single"/>
          <w:shd w:fill="auto" w:val="clear"/>
          <w:vertAlign w:val="baseline"/>
          <w:rtl w:val="0"/>
        </w:rPr>
        <w:t xml:space="preserve">3. Exploration du moment scintillant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4"/>
          <w:szCs w:val="24"/>
          <w:u w:val="singl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4"/>
          <w:szCs w:val="24"/>
          <w:u w:val="single"/>
          <w:shd w:fill="auto" w:val="clear"/>
          <w:vertAlign w:val="baseline"/>
          <w:rtl w:val="0"/>
        </w:rPr>
        <w:t xml:space="preserve">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Que se passait-il à ce moment-là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Qui était présent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Que faisiez-vous (et/ou les autres) à ce moment-là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A quoi pensiez-vous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Vous êtes-vous préparé d’une façon ou d’une autre avant ce moment-là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?</w:t>
        <w:br w:type="textWrapping"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4"/>
          <w:szCs w:val="24"/>
          <w:u w:val="single"/>
          <w:shd w:fill="auto" w:val="clear"/>
          <w:vertAlign w:val="baseline"/>
          <w:rtl w:val="0"/>
        </w:rPr>
        <w:t xml:space="preserve">4. Identification des compétences uniques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color w:val="1f386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Quel</w:t>
      </w:r>
      <w:r w:rsidDel="00000000" w:rsidR="00000000" w:rsidRPr="00000000">
        <w:rPr>
          <w:rFonts w:ascii="Montserrat" w:cs="Montserrat" w:eastAsia="Montserrat" w:hAnsi="Montserrat"/>
          <w:color w:val="1f3864"/>
          <w:sz w:val="22"/>
          <w:szCs w:val="22"/>
          <w:rtl w:val="0"/>
        </w:rPr>
        <w:t xml:space="preserve">le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compétence unique, connaissance ou valeur t’aide, toi, tes amis ou ta famille à traverser les moments difficiles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Raconte-moi une histoire où cette compétence a fait une différence pour toi et les autres.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Quelle est l’origine de cette compétence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? Comment l’as-tu acquise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? de qui l’as-tu apprise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Cette compétence d’une façon ou d’une autre est connectée à une tradition plus large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? Peut-être a-t-elle ses origines dans ta culture, traditions d’une communauté, elle et peut-être liée à la tradition familiale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? Y a -t-il des proverbes, des dictons, des histoires, chansons ou images de ta famille, communauté ou culture auxquelles ces compétences sont liées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f3864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1f386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Cambria" w:cs="Cambria" w:eastAsia="Cambria" w:hAnsi="Cambria"/>
          <w:b w:val="1"/>
          <w:color w:val="1f3864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u w:val="single"/>
          <w:rtl w:val="0"/>
        </w:rPr>
        <w:t xml:space="preserve">5. Mise en commun des ressources</w:t>
      </w:r>
      <w:r w:rsidDel="00000000" w:rsidR="00000000" w:rsidRPr="00000000">
        <w:rPr>
          <w:rFonts w:ascii="Cambria" w:cs="Cambria" w:eastAsia="Cambria" w:hAnsi="Cambria"/>
          <w:b w:val="1"/>
          <w:color w:val="1f3864"/>
          <w:u w:val="singl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hd w:fill="ffffff" w:val="clea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Montserrat" w:cs="Montserrat" w:eastAsia="Montserrat" w:hAnsi="Montserrat"/>
          <w:color w:val="1f3864"/>
        </w:rPr>
      </w:pPr>
      <w:r w:rsidDel="00000000" w:rsidR="00000000" w:rsidRPr="00000000">
        <w:rPr>
          <w:rFonts w:ascii="Montserrat" w:cs="Montserrat" w:eastAsia="Montserrat" w:hAnsi="Montserrat"/>
          <w:color w:val="1f3864"/>
          <w:sz w:val="22"/>
          <w:szCs w:val="22"/>
          <w:rtl w:val="0"/>
        </w:rPr>
        <w:t xml:space="preserve">En grand groupe, noter les diverses stratégies</w:t>
      </w:r>
      <w:r w:rsidDel="00000000" w:rsidR="00000000" w:rsidRPr="00000000">
        <w:rPr>
          <w:rFonts w:ascii="Montserrat" w:cs="Montserrat" w:eastAsia="Montserrat" w:hAnsi="Montserrat"/>
          <w:color w:val="1f3864"/>
          <w:rtl w:val="0"/>
        </w:rPr>
        <w:t xml:space="preserve"> possibles pour contrecarrer un problème. Le coach note au tableau.</w:t>
      </w:r>
    </w:p>
    <w:p w:rsidR="00000000" w:rsidDel="00000000" w:rsidP="00000000" w:rsidRDefault="00000000" w:rsidRPr="00000000" w14:paraId="00000020">
      <w:pPr>
        <w:shd w:fill="ffffff" w:val="clea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rFonts w:ascii="Montserrat" w:cs="Montserrat" w:eastAsia="Montserrat" w:hAnsi="Montserrat"/>
          <w:color w:val="1f3864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3864"/>
          <w:u w:val="single"/>
          <w:rtl w:val="0"/>
        </w:rPr>
        <w:t xml:space="preserve">6. Partage du ressenti à la suite de cet exercice.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Dancing Script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65300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fr-FR" w:val="fr-BE"/>
    </w:rPr>
  </w:style>
  <w:style w:type="paragraph" w:styleId="Paragraphedeliste">
    <w:name w:val="List Paragraph"/>
    <w:basedOn w:val="Normal"/>
    <w:uiPriority w:val="34"/>
    <w:qFormat w:val="1"/>
    <w:rsid w:val="0013223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DancingScript-regular.ttf"/><Relationship Id="rId8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kpUKf/X7EIZMkxD3TFiyFO66Q==">CgMxLjA4AHIhMW1CVzdvZDJtYnNZQ0hBUEpON24yUTRCQ01DZlhLTDUz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2023-09-08T08:59:00Z</dcterms:created>
  <dc:creator>Sonia</dc:creator>
</cp:coreProperties>
</file>