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ancing Script" w:cs="Dancing Script" w:eastAsia="Dancing Script" w:hAnsi="Dancing Script"/>
          <w:color w:val="1f3864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321409" cy="1462250"/>
            <wp:effectExtent b="0" l="0" r="0" t="0"/>
            <wp:docPr descr="Une image contenant clipart, illustration, dessin humoristique&#10;&#10;Description générée automatiquement" id="1690871563" name="image3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409" cy="146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color w:val="1f3864"/>
          <w:sz w:val="32"/>
          <w:szCs w:val="32"/>
          <w:rtl w:val="0"/>
        </w:rPr>
        <w:t xml:space="preserve">Construire une histoire préférée /exceptions / fines traces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1f3864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0"/>
          <w:szCs w:val="20"/>
          <w:rtl w:val="0"/>
        </w:rPr>
        <w:t xml:space="preserve">Extraits du livre « </w:t>
      </w:r>
      <w:r w:rsidDel="00000000" w:rsidR="00000000" w:rsidRPr="00000000">
        <w:rPr>
          <w:rFonts w:ascii="Montserrat" w:cs="Montserrat" w:eastAsia="Montserrat" w:hAnsi="Montserrat"/>
          <w:i w:val="1"/>
          <w:color w:val="1f3864"/>
          <w:sz w:val="20"/>
          <w:szCs w:val="20"/>
          <w:rtl w:val="0"/>
        </w:rPr>
        <w:t xml:space="preserve">Redécouvrir les histoires de vie</w:t>
      </w:r>
      <w:r w:rsidDel="00000000" w:rsidR="00000000" w:rsidRPr="00000000">
        <w:rPr>
          <w:rFonts w:ascii="Montserrat" w:cs="Montserrat" w:eastAsia="Montserrat" w:hAnsi="Montserrat"/>
          <w:color w:val="1f3864"/>
          <w:sz w:val="20"/>
          <w:szCs w:val="20"/>
          <w:rtl w:val="0"/>
        </w:rPr>
        <w:t xml:space="preserve"> » de David Denborough p 22 à 25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Schéma 1 : Les événements de notre vie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/>
        <w:drawing>
          <wp:inline distB="0" distT="0" distL="0" distR="0">
            <wp:extent cx="2545708" cy="1410213"/>
            <wp:effectExtent b="0" l="0" r="0" t="0"/>
            <wp:docPr descr="Une image contenant texte, carte de visite, capture d’écran, Rectangle&#10;&#10;Description générée automatiquement" id="1690871565" name="image2.jpg"/>
            <a:graphic>
              <a:graphicData uri="http://schemas.openxmlformats.org/drawingml/2006/picture">
                <pic:pic>
                  <pic:nvPicPr>
                    <pic:cNvPr descr="Une image contenant texte, carte de visite, capture d’écran, Rectangle&#10;&#10;Description générée automatiquement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5708" cy="1410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Schéma 2 : Ces événements s’agencent dans une trame narrative /sélection et définition identitaire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2594976" cy="1703870"/>
            <wp:effectExtent b="0" l="0" r="0" t="0"/>
            <wp:docPr descr="Une image contenant texte, capture d’écran, ligne, diagramme&#10;&#10;Description générée automatiquement" id="1690871564" name="image5.jpg"/>
            <a:graphic>
              <a:graphicData uri="http://schemas.openxmlformats.org/drawingml/2006/picture">
                <pic:pic>
                  <pic:nvPicPr>
                    <pic:cNvPr descr="Une image contenant texte, capture d’écran, ligne, diagramme&#10;&#10;Description générée automatiquement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4976" cy="1703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Schéma 3 : Après recherche d’autres récits de soi, une seconde trame narrative se construit (histoire alternative)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0" distT="0" distL="0" distR="0">
            <wp:extent cx="2569655" cy="1728509"/>
            <wp:effectExtent b="0" l="0" r="0" t="0"/>
            <wp:docPr descr="Une image contenant ligne, texte, diagramme, Parallèle&#10;&#10;Description générée automatiquement" id="1690871567" name="image4.jpg"/>
            <a:graphic>
              <a:graphicData uri="http://schemas.openxmlformats.org/drawingml/2006/picture">
                <pic:pic>
                  <pic:nvPicPr>
                    <pic:cNvPr descr="Une image contenant ligne, texte, diagramme, Parallèle&#10;&#10;Description générée automatiquement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9655" cy="17285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533"/>
        </w:tabs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533"/>
        </w:tabs>
        <w:rPr>
          <w:rFonts w:ascii="Montserrat" w:cs="Montserrat" w:eastAsia="Montserrat" w:hAnsi="Montserrat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533"/>
        </w:tabs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rtl w:val="0"/>
        </w:rPr>
        <w:t xml:space="preserve">Exercice :</w:t>
      </w: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 A partir de cette trame narrative de la « bonne à rien » identifiez les normes sociales qui invalident son identité. Puis élaborez un questionnement qui permettrait de dégager d’autres récits possibles.</w:t>
      </w:r>
    </w:p>
    <w:p w:rsidR="00000000" w:rsidDel="00000000" w:rsidP="00000000" w:rsidRDefault="00000000" w:rsidRPr="00000000" w14:paraId="00000014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533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3835400" cy="2463800"/>
            <wp:effectExtent b="0" l="0" r="0" t="0"/>
            <wp:docPr descr="Une image contenant texte, ligne, diagramme, capture d’écran&#10;&#10;Description générée automatiquement" id="1690871566" name="image6.jpg"/>
            <a:graphic>
              <a:graphicData uri="http://schemas.openxmlformats.org/drawingml/2006/picture">
                <pic:pic>
                  <pic:nvPicPr>
                    <pic:cNvPr descr="Une image contenant texte, ligne, diagramme, capture d’écran&#10;&#10;Description générée automatiquement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533"/>
        </w:tabs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63521" cy="512925"/>
          <wp:effectExtent b="0" l="0" r="0" t="0"/>
          <wp:docPr descr="Une image contenant clipart, illustration, dessin humoristique&#10;&#10;Description générée automatiquement" id="1690871562" name="image1.png"/>
          <a:graphic>
            <a:graphicData uri="http://schemas.openxmlformats.org/drawingml/2006/picture">
              <pic:pic>
                <pic:nvPicPr>
                  <pic:cNvPr descr="Une image contenant clipart, illustration, dessin humoristique&#10;&#10;Description générée automatiquemen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3521" cy="51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ieddepage">
    <w:name w:val="footer"/>
    <w:basedOn w:val="Normal"/>
    <w:link w:val="PieddepageCar"/>
    <w:uiPriority w:val="99"/>
    <w:unhideWhenUsed w:val="1"/>
    <w:rsid w:val="00784E0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4E08"/>
    <w:rPr>
      <w:lang w:val="fr-FR"/>
    </w:rPr>
  </w:style>
  <w:style w:type="character" w:styleId="Numrodepage">
    <w:name w:val="page number"/>
    <w:basedOn w:val="Policepardfaut"/>
    <w:uiPriority w:val="99"/>
    <w:semiHidden w:val="1"/>
    <w:unhideWhenUsed w:val="1"/>
    <w:rsid w:val="00784E08"/>
  </w:style>
  <w:style w:type="paragraph" w:styleId="En-tte">
    <w:name w:val="header"/>
    <w:basedOn w:val="Normal"/>
    <w:link w:val="En-tteCar"/>
    <w:uiPriority w:val="99"/>
    <w:unhideWhenUsed w:val="1"/>
    <w:rsid w:val="002529B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2529B3"/>
    <w:rPr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4.jp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fXKVJsOQoJ5aLmeyvGkfWOBjg==">CgMxLjA4AHIhMWlnaVduSEZEWDJQdTExV1dxMU5UN1BTeEFMaXMtMzQz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2023-08-26T06:56:00Z</dcterms:created>
  <dc:creator>Sonia</dc:creator>
</cp:coreProperties>
</file>